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5F" w:rsidRDefault="000D465F" w:rsidP="000D465F">
      <w:pPr>
        <w:pStyle w:val="2"/>
        <w:numPr>
          <w:ilvl w:val="1"/>
          <w:numId w:val="1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0" w:name="_Toc426456508"/>
      <w:bookmarkStart w:id="1" w:name="_Toc284417007"/>
      <w:r>
        <w:rPr>
          <w:rFonts w:ascii="Times New Roman" w:hAnsi="Times New Roman"/>
          <w:sz w:val="24"/>
          <w:szCs w:val="24"/>
        </w:rPr>
        <w:t>Анкета Участника (Форма №1)</w:t>
      </w:r>
      <w:bookmarkEnd w:id="0"/>
      <w:bookmarkEnd w:id="1"/>
    </w:p>
    <w:p w:rsidR="000D465F" w:rsidRDefault="000D465F" w:rsidP="000D465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начало формы</w:t>
      </w:r>
    </w:p>
    <w:p w:rsidR="000D465F" w:rsidRDefault="000D465F" w:rsidP="000D465F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0D465F" w:rsidTr="000D465F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5"/>
              <w:tabs>
                <w:tab w:val="num" w:pos="0"/>
                <w:tab w:val="left" w:pos="432"/>
              </w:tabs>
              <w:spacing w:before="0" w:after="0" w:line="276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5F" w:rsidRDefault="000D465F">
            <w:pPr>
              <w:pStyle w:val="a5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5F" w:rsidRDefault="000D465F">
            <w:pPr>
              <w:pStyle w:val="a5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Участнике</w:t>
            </w: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Адрес электронной почты Участника, адрес </w:t>
            </w:r>
            <w:proofErr w:type="spellStart"/>
            <w:r>
              <w:rPr>
                <w:lang w:eastAsia="en-US"/>
              </w:rPr>
              <w:t>вэб</w:t>
            </w:r>
            <w:proofErr w:type="spellEnd"/>
            <w:r>
              <w:rPr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Дополнительная информация</w:t>
            </w: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  <w:proofErr w:type="gramStart"/>
            <w:r>
              <w:rPr>
                <w:lang w:eastAsia="en-US"/>
              </w:rPr>
              <w:t xml:space="preserve"> / Н</w:t>
            </w:r>
            <w:proofErr w:type="gramEnd"/>
            <w:r>
              <w:rPr>
                <w:lang w:eastAsia="en-US"/>
              </w:rPr>
              <w:t>ет</w:t>
            </w:r>
          </w:p>
        </w:tc>
      </w:tr>
      <w:tr w:rsidR="000D465F" w:rsidTr="000D46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>
              <w:rPr>
                <w:lang w:eastAsia="en-US"/>
              </w:rPr>
              <w:t>за</w:t>
            </w:r>
            <w:proofErr w:type="gramEnd"/>
            <w:r>
              <w:rPr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5F" w:rsidRDefault="000D465F">
            <w:pPr>
              <w:pStyle w:val="a3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  <w:proofErr w:type="gramStart"/>
            <w:r>
              <w:rPr>
                <w:lang w:eastAsia="en-US"/>
              </w:rPr>
              <w:t xml:space="preserve"> / Н</w:t>
            </w:r>
            <w:proofErr w:type="gramEnd"/>
            <w:r>
              <w:rPr>
                <w:lang w:eastAsia="en-US"/>
              </w:rPr>
              <w:t>ет</w:t>
            </w:r>
          </w:p>
        </w:tc>
      </w:tr>
    </w:tbl>
    <w:p w:rsidR="000D465F" w:rsidRDefault="000D465F" w:rsidP="000D465F">
      <w:pPr>
        <w:tabs>
          <w:tab w:val="num" w:pos="0"/>
        </w:tabs>
        <w:spacing w:after="0" w:line="240" w:lineRule="auto"/>
        <w:rPr>
          <w:szCs w:val="24"/>
        </w:rPr>
      </w:pPr>
    </w:p>
    <w:p w:rsidR="000D465F" w:rsidRDefault="000D465F" w:rsidP="000D465F">
      <w:pPr>
        <w:tabs>
          <w:tab w:val="num" w:pos="0"/>
        </w:tabs>
        <w:spacing w:after="0" w:line="240" w:lineRule="auto"/>
        <w:ind w:right="425"/>
        <w:rPr>
          <w:szCs w:val="24"/>
        </w:rPr>
      </w:pPr>
      <w:r>
        <w:rPr>
          <w:szCs w:val="24"/>
        </w:rPr>
        <w:t>____________________________________</w:t>
      </w:r>
    </w:p>
    <w:p w:rsidR="000D465F" w:rsidRDefault="000D465F" w:rsidP="000D465F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(подпись, М.П.)</w:t>
      </w:r>
    </w:p>
    <w:p w:rsidR="000D465F" w:rsidRDefault="000D465F" w:rsidP="000D465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____________________________________</w:t>
      </w:r>
    </w:p>
    <w:p w:rsidR="000D465F" w:rsidRDefault="000D465F" w:rsidP="000D465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(фамилия, имя, отчество </w:t>
      </w:r>
      <w:proofErr w:type="gramStart"/>
      <w:r>
        <w:rPr>
          <w:szCs w:val="24"/>
          <w:vertAlign w:val="superscript"/>
        </w:rPr>
        <w:t>подписавшего</w:t>
      </w:r>
      <w:proofErr w:type="gramEnd"/>
      <w:r>
        <w:rPr>
          <w:szCs w:val="24"/>
          <w:vertAlign w:val="superscript"/>
        </w:rPr>
        <w:t>, должность)</w:t>
      </w:r>
    </w:p>
    <w:p w:rsidR="000D465F" w:rsidRDefault="000D465F" w:rsidP="000D465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0D465F" w:rsidRDefault="000D465F" w:rsidP="000D465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>
        <w:rPr>
          <w:szCs w:val="24"/>
        </w:rPr>
        <w:t>Я _____________________________________________ согласен  (согласна)</w:t>
      </w:r>
      <w:proofErr w:type="gramEnd"/>
    </w:p>
    <w:p w:rsidR="000D465F" w:rsidRDefault="000D465F" w:rsidP="000D465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0D465F" w:rsidRDefault="000D465F" w:rsidP="000D46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D465F" w:rsidRDefault="000D465F" w:rsidP="000D465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принятия Банком решения о заключении договор</w:t>
      </w:r>
      <w:proofErr w:type="gramStart"/>
      <w:r>
        <w:rPr>
          <w:sz w:val="16"/>
          <w:szCs w:val="16"/>
        </w:rPr>
        <w:t>а(</w:t>
      </w:r>
      <w:proofErr w:type="spellStart"/>
      <w:proofErr w:type="gramEnd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);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>
        <w:rPr>
          <w:sz w:val="16"/>
          <w:szCs w:val="16"/>
        </w:rPr>
        <w:t>контроля за</w:t>
      </w:r>
      <w:proofErr w:type="gramEnd"/>
      <w:r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0D465F" w:rsidRDefault="000D465F" w:rsidP="000D465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0D465F" w:rsidRDefault="000D465F" w:rsidP="000D465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иное не установлено законодательством Российской Федерации.</w:t>
      </w:r>
    </w:p>
    <w:p w:rsidR="000D465F" w:rsidRDefault="000D465F" w:rsidP="000D46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D465F" w:rsidRDefault="000D465F" w:rsidP="000D465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______________________    ______________________________________________</w:t>
      </w:r>
    </w:p>
    <w:p w:rsidR="000D465F" w:rsidRDefault="000D465F" w:rsidP="000D465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(личная подпись)   (инициалы, фамилия руководителя, главного бухгалтера, ответственного лица Участника)</w:t>
      </w:r>
    </w:p>
    <w:p w:rsidR="000D465F" w:rsidRDefault="000D465F" w:rsidP="000D465F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0D465F" w:rsidRDefault="000D465F" w:rsidP="000D465F">
      <w:pPr>
        <w:pStyle w:val="a6"/>
        <w:tabs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</w:p>
    <w:p w:rsidR="000D465F" w:rsidRDefault="000D465F" w:rsidP="000D465F">
      <w:pPr>
        <w:pStyle w:val="a6"/>
        <w:numPr>
          <w:ilvl w:val="2"/>
          <w:numId w:val="1"/>
        </w:numPr>
        <w:tabs>
          <w:tab w:val="left" w:pos="708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Инструкция по заполнению Формы №1</w:t>
      </w:r>
    </w:p>
    <w:p w:rsidR="000D465F" w:rsidRDefault="000D465F" w:rsidP="000D465F">
      <w:pPr>
        <w:pStyle w:val="a6"/>
        <w:tabs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0D465F" w:rsidRDefault="000D465F" w:rsidP="000D465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1. Участник указывает свое фирменное наименование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организационно-правовую форму) и свой адрес.</w:t>
      </w:r>
    </w:p>
    <w:p w:rsidR="000D465F" w:rsidRDefault="000D465F" w:rsidP="000D465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2. Участники должны заполнить приведенную выше таблицу по всем позициям. В </w:t>
      </w:r>
      <w:proofErr w:type="gramStart"/>
      <w:r>
        <w:rPr>
          <w:szCs w:val="24"/>
        </w:rPr>
        <w:t>случае</w:t>
      </w:r>
      <w:proofErr w:type="gramEnd"/>
      <w:r>
        <w:rPr>
          <w:szCs w:val="24"/>
        </w:rPr>
        <w:t xml:space="preserve"> отсутствия каких-либо данных указать слово «нет».</w:t>
      </w:r>
    </w:p>
    <w:p w:rsidR="000D465F" w:rsidRDefault="000D465F" w:rsidP="000D465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3. В графе 8 «Банковские реквизиты…» указываются реквизиты, которые будут использованы при заключении Договора.</w:t>
      </w:r>
    </w:p>
    <w:p w:rsidR="000D465F" w:rsidRDefault="000D465F" w:rsidP="000D465F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 xml:space="preserve">4. </w:t>
      </w:r>
      <w:r>
        <w:rPr>
          <w:sz w:val="16"/>
          <w:szCs w:val="16"/>
        </w:rPr>
        <w:t>Указанные в Анкете Участника физические лица путем заполнения соответствующих граф Анкеты</w:t>
      </w:r>
      <w:r>
        <w:rPr>
          <w:sz w:val="16"/>
          <w:szCs w:val="16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>
        <w:rPr>
          <w:sz w:val="16"/>
          <w:szCs w:val="16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в целях принятия Банком решения о заключении договор</w:t>
      </w:r>
      <w:proofErr w:type="gramStart"/>
      <w:r>
        <w:rPr>
          <w:sz w:val="16"/>
          <w:szCs w:val="16"/>
        </w:rPr>
        <w:t>а(</w:t>
      </w:r>
      <w:proofErr w:type="spellStart"/>
      <w:proofErr w:type="gramEnd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);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>
        <w:rPr>
          <w:sz w:val="16"/>
          <w:szCs w:val="16"/>
        </w:rPr>
        <w:t>контроля за</w:t>
      </w:r>
      <w:proofErr w:type="gramEnd"/>
      <w:r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0D465F" w:rsidRDefault="000D465F" w:rsidP="000D465F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0D465F" w:rsidRDefault="000D465F" w:rsidP="000D465F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0D465F" w:rsidRDefault="000D465F" w:rsidP="000D465F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</w:p>
    <w:p w:rsidR="00FC64BA" w:rsidRDefault="000D465F">
      <w:bookmarkStart w:id="2" w:name="_GoBack"/>
      <w:bookmarkEnd w:id="2"/>
    </w:p>
    <w:sectPr w:rsidR="00FC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276FA"/>
    <w:multiLevelType w:val="multilevel"/>
    <w:tmpl w:val="D2440A50"/>
    <w:lvl w:ilvl="0">
      <w:start w:val="1"/>
      <w:numFmt w:val="decimal"/>
      <w:lvlText w:val="%1."/>
      <w:lvlJc w:val="left"/>
      <w:pPr>
        <w:ind w:left="360" w:hanging="360"/>
      </w:pPr>
      <w:rPr>
        <w:b/>
        <w:lang w:val="x-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5F"/>
    <w:rsid w:val="000D465F"/>
    <w:rsid w:val="0082573D"/>
    <w:rsid w:val="009B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5F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текст"/>
    <w:basedOn w:val="a"/>
    <w:rsid w:val="000D465F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character" w:customStyle="1" w:styleId="a4">
    <w:name w:val="Таблица шапка Знак"/>
    <w:link w:val="a5"/>
    <w:locked/>
    <w:rsid w:val="000D465F"/>
    <w:rPr>
      <w:sz w:val="18"/>
      <w:szCs w:val="18"/>
      <w:lang w:val="x-none"/>
    </w:rPr>
  </w:style>
  <w:style w:type="paragraph" w:customStyle="1" w:styleId="a5">
    <w:name w:val="Таблица шапка"/>
    <w:basedOn w:val="a"/>
    <w:link w:val="a4"/>
    <w:rsid w:val="000D465F"/>
    <w:pPr>
      <w:keepNext/>
      <w:spacing w:before="40" w:after="40" w:line="240" w:lineRule="auto"/>
      <w:ind w:left="57" w:right="57"/>
    </w:pPr>
    <w:rPr>
      <w:rFonts w:asciiTheme="minorHAnsi" w:eastAsiaTheme="minorHAnsi" w:hAnsiTheme="minorHAnsi" w:cstheme="minorBidi"/>
      <w:sz w:val="18"/>
      <w:szCs w:val="18"/>
      <w:lang w:val="x-none"/>
    </w:rPr>
  </w:style>
  <w:style w:type="character" w:customStyle="1" w:styleId="1">
    <w:name w:val="Пункт Знак1"/>
    <w:link w:val="a6"/>
    <w:uiPriority w:val="99"/>
    <w:locked/>
    <w:rsid w:val="000D465F"/>
    <w:rPr>
      <w:rFonts w:ascii="Times New Roman" w:hAnsi="Times New Roman" w:cs="Times New Roman"/>
      <w:sz w:val="28"/>
      <w:szCs w:val="28"/>
    </w:rPr>
  </w:style>
  <w:style w:type="paragraph" w:customStyle="1" w:styleId="a6">
    <w:name w:val="Пункт"/>
    <w:basedOn w:val="a"/>
    <w:link w:val="1"/>
    <w:uiPriority w:val="99"/>
    <w:rsid w:val="000D465F"/>
    <w:pPr>
      <w:tabs>
        <w:tab w:val="num" w:pos="1134"/>
      </w:tabs>
      <w:spacing w:after="0" w:line="288" w:lineRule="auto"/>
      <w:ind w:left="1134" w:hanging="1134"/>
      <w:jc w:val="both"/>
    </w:pPr>
    <w:rPr>
      <w:rFonts w:eastAsiaTheme="minorHAnsi"/>
      <w:sz w:val="28"/>
      <w:szCs w:val="28"/>
    </w:rPr>
  </w:style>
  <w:style w:type="paragraph" w:customStyle="1" w:styleId="2">
    <w:name w:val="Стиль Стиль Заголовок 2"/>
    <w:aliases w:val="Заголовок 2 Знак + Arial 11 пт Перед:  12 п..."/>
    <w:basedOn w:val="a"/>
    <w:rsid w:val="000D465F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5F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текст"/>
    <w:basedOn w:val="a"/>
    <w:rsid w:val="000D465F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character" w:customStyle="1" w:styleId="a4">
    <w:name w:val="Таблица шапка Знак"/>
    <w:link w:val="a5"/>
    <w:locked/>
    <w:rsid w:val="000D465F"/>
    <w:rPr>
      <w:sz w:val="18"/>
      <w:szCs w:val="18"/>
      <w:lang w:val="x-none"/>
    </w:rPr>
  </w:style>
  <w:style w:type="paragraph" w:customStyle="1" w:styleId="a5">
    <w:name w:val="Таблица шапка"/>
    <w:basedOn w:val="a"/>
    <w:link w:val="a4"/>
    <w:rsid w:val="000D465F"/>
    <w:pPr>
      <w:keepNext/>
      <w:spacing w:before="40" w:after="40" w:line="240" w:lineRule="auto"/>
      <w:ind w:left="57" w:right="57"/>
    </w:pPr>
    <w:rPr>
      <w:rFonts w:asciiTheme="minorHAnsi" w:eastAsiaTheme="minorHAnsi" w:hAnsiTheme="minorHAnsi" w:cstheme="minorBidi"/>
      <w:sz w:val="18"/>
      <w:szCs w:val="18"/>
      <w:lang w:val="x-none"/>
    </w:rPr>
  </w:style>
  <w:style w:type="character" w:customStyle="1" w:styleId="1">
    <w:name w:val="Пункт Знак1"/>
    <w:link w:val="a6"/>
    <w:uiPriority w:val="99"/>
    <w:locked/>
    <w:rsid w:val="000D465F"/>
    <w:rPr>
      <w:rFonts w:ascii="Times New Roman" w:hAnsi="Times New Roman" w:cs="Times New Roman"/>
      <w:sz w:val="28"/>
      <w:szCs w:val="28"/>
    </w:rPr>
  </w:style>
  <w:style w:type="paragraph" w:customStyle="1" w:styleId="a6">
    <w:name w:val="Пункт"/>
    <w:basedOn w:val="a"/>
    <w:link w:val="1"/>
    <w:uiPriority w:val="99"/>
    <w:rsid w:val="000D465F"/>
    <w:pPr>
      <w:tabs>
        <w:tab w:val="num" w:pos="1134"/>
      </w:tabs>
      <w:spacing w:after="0" w:line="288" w:lineRule="auto"/>
      <w:ind w:left="1134" w:hanging="1134"/>
      <w:jc w:val="both"/>
    </w:pPr>
    <w:rPr>
      <w:rFonts w:eastAsiaTheme="minorHAnsi"/>
      <w:sz w:val="28"/>
      <w:szCs w:val="28"/>
    </w:rPr>
  </w:style>
  <w:style w:type="paragraph" w:customStyle="1" w:styleId="2">
    <w:name w:val="Стиль Стиль Заголовок 2"/>
    <w:aliases w:val="Заголовок 2 Знак + Arial 11 пт Перед:  12 п..."/>
    <w:basedOn w:val="a"/>
    <w:rsid w:val="000D465F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Слукина Мария Александровна</dc:creator>
  <cp:lastModifiedBy>Слукина Мария Александровна</cp:lastModifiedBy>
  <cp:revision>1</cp:revision>
  <dcterms:created xsi:type="dcterms:W3CDTF">2016-03-14T14:00:00Z</dcterms:created>
  <dcterms:modified xsi:type="dcterms:W3CDTF">2016-03-14T14:00:00Z</dcterms:modified>
</cp:coreProperties>
</file>